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波密县文化和旅游局</w:t>
      </w:r>
    </w:p>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2020年政府信息公开工作年度报告</w:t>
      </w:r>
    </w:p>
    <w:p>
      <w:pPr>
        <w:widowControl w:val="0"/>
        <w:numPr>
          <w:ilvl w:val="0"/>
          <w:numId w:val="0"/>
        </w:numPr>
        <w:wordWrap/>
        <w:adjustRightInd/>
        <w:snapToGrid/>
        <w:spacing w:before="0" w:after="0" w:line="550"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根据《中华人民共和国政府信息公开条例》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国务院令第711号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以下简称《条例》）</w:t>
      </w:r>
      <w:r>
        <w:rPr>
          <w:rFonts w:hint="eastAsia" w:ascii="仿宋_GB2312" w:hAnsi="仿宋_GB2312" w:eastAsia="仿宋_GB2312" w:cs="仿宋_GB2312"/>
          <w:sz w:val="32"/>
          <w:szCs w:val="32"/>
          <w:lang w:val="en-US" w:eastAsia="zh-CN"/>
        </w:rPr>
        <w:t>以及《国务院办公厅政府信息与政务公开办公室关于政府信息公开工作年度报告有关事项的通知》（国办公开办函〔2019〕60号）文件要求，现公布波密县文化和旅游局</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政府信息公开工作年度报告。</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color w:val="auto"/>
          <w:sz w:val="32"/>
          <w:szCs w:val="32"/>
          <w:lang w:val="en-US"/>
        </w:rPr>
        <w:t>本报告包括总体情况、主动公开政府信息情况、收到和处理政府信息公开申请情况、政府信息公开行政复议和行政诉讼情况、存在的主要问题及改进情况、其他需要报告的事项等</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val="en-US"/>
        </w:rPr>
        <w:t>个部分。除特别说明的外，所列数据统计时限为2020年1月1日至2020年12月31日。</w:t>
      </w:r>
      <w:r>
        <w:rPr>
          <w:rFonts w:hint="eastAsia" w:ascii="仿宋_GB2312" w:hAnsi="仿宋_GB2312" w:eastAsia="仿宋_GB2312" w:cs="仿宋_GB2312"/>
          <w:sz w:val="32"/>
          <w:szCs w:val="32"/>
          <w:lang w:val="en-US" w:eastAsia="zh-CN"/>
        </w:rPr>
        <w:t>报告电子版可在波密县人民政府网站进行下载（网址</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http://www.bomi.gov.cn</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sz w:val="32"/>
          <w:szCs w:val="32"/>
          <w:lang w:val="en-US" w:eastAsia="zh-CN"/>
        </w:rPr>
        <w:t>公众如需进一步咨询了解相关信息,请与波密县文化和旅游局联系(地址:西藏林芝市波密县沿江路7号，邮编:860300，电话:5424617）。</w:t>
      </w:r>
    </w:p>
    <w:p>
      <w:pPr>
        <w:widowControl w:val="0"/>
        <w:numPr>
          <w:ilvl w:val="0"/>
          <w:numId w:val="0"/>
        </w:numPr>
        <w:wordWrap/>
        <w:adjustRightInd/>
        <w:snapToGrid/>
        <w:spacing w:before="0" w:after="0" w:line="550"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一、总体情况</w:t>
      </w:r>
    </w:p>
    <w:p>
      <w:pPr>
        <w:numPr>
          <w:ilvl w:val="0"/>
          <w:numId w:val="1"/>
        </w:num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主动公开情况，2020年波密县文化和旅游局微信公众号发布动态信息529条、微博发布551条;收到举报投诉4条，已按时办结。</w:t>
      </w:r>
    </w:p>
    <w:p>
      <w:pPr>
        <w:widowControl w:val="0"/>
        <w:numPr>
          <w:ilvl w:val="0"/>
          <w:numId w:val="0"/>
        </w:numPr>
        <w:wordWrap/>
        <w:adjustRightInd/>
        <w:snapToGrid/>
        <w:spacing w:before="0" w:after="0" w:line="576" w:lineRule="exact"/>
        <w:ind w:leftChars="20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2、依申请公开政府信息情况。2019年我局未收到政府信息公开申请。</w:t>
      </w:r>
    </w:p>
    <w:p>
      <w:pPr>
        <w:widowControl w:val="0"/>
        <w:numPr>
          <w:ilvl w:val="0"/>
          <w:numId w:val="0"/>
        </w:numPr>
        <w:wordWrap/>
        <w:adjustRightInd/>
        <w:snapToGrid/>
        <w:spacing w:before="0" w:after="0" w:line="576"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3、政府信息公开行政复议,行政诉讼情况。2019年局未收到公开行政复议、行政诉讼的情况。</w:t>
      </w:r>
    </w:p>
    <w:p>
      <w:pPr>
        <w:widowControl w:val="0"/>
        <w:numPr>
          <w:ilvl w:val="0"/>
          <w:numId w:val="0"/>
        </w:numPr>
        <w:wordWrap/>
        <w:adjustRightInd/>
        <w:snapToGrid/>
        <w:spacing w:before="0" w:after="0" w:line="576"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二、主动公开情况</w:t>
      </w:r>
    </w:p>
    <w:tbl>
      <w:tblPr>
        <w:tblStyle w:val="4"/>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2070"/>
        <w:gridCol w:w="6"/>
        <w:gridCol w:w="1267"/>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公开数量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规范性文件</w:t>
            </w:r>
          </w:p>
        </w:tc>
        <w:tc>
          <w:tcPr>
            <w:tcW w:w="2070"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33</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254</w:t>
            </w:r>
          </w:p>
        </w:tc>
        <w:tc>
          <w:tcPr>
            <w:tcW w:w="1267"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2</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政府集中采购</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rPr>
            </w:pPr>
            <w:r>
              <w:rPr>
                <w:rFonts w:hint="eastAsia" w:ascii="宋体" w:hAnsi="宋体" w:cs="宋体"/>
                <w:color w:val="000000"/>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rPr>
            </w:pPr>
            <w:r>
              <w:rPr>
                <w:rFonts w:hint="eastAsia" w:ascii="宋体" w:hAnsi="宋体" w:cs="宋体"/>
                <w:color w:val="000000"/>
                <w:kern w:val="0"/>
                <w:sz w:val="20"/>
                <w:szCs w:val="20"/>
                <w:lang w:val="en-US" w:eastAsia="zh-CN"/>
              </w:rPr>
              <w:t>0</w:t>
            </w:r>
            <w:bookmarkStart w:id="0" w:name="_GoBack"/>
            <w:bookmarkEnd w:id="0"/>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4"/>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611" w:type="dxa"/>
            <w:gridSpan w:val="7"/>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4078" w:type="dxa"/>
            <w:gridSpan w:val="5"/>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705"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705"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5.要求行政机关确认或重新出具已获取信息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widowControl/>
        <w:numPr>
          <w:ilvl w:val="0"/>
          <w:numId w:val="0"/>
        </w:numPr>
        <w:spacing w:line="576" w:lineRule="exact"/>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 xml:space="preserve">    五、</w:t>
      </w:r>
      <w:r>
        <w:rPr>
          <w:rFonts w:hint="eastAsia" w:ascii="黑体" w:hAnsi="黑体" w:eastAsia="黑体" w:cs="黑体"/>
          <w:b w:val="0"/>
          <w:bCs w:val="0"/>
          <w:color w:val="333333"/>
          <w:kern w:val="0"/>
          <w:sz w:val="32"/>
          <w:szCs w:val="32"/>
        </w:rPr>
        <w:t>存在的主要问题及改进情况</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2020年，我</w:t>
      </w:r>
      <w:r>
        <w:rPr>
          <w:rFonts w:hint="eastAsia" w:ascii="仿宋_GB2312" w:hAnsi="仿宋_GB2312" w:eastAsia="仿宋_GB2312" w:cs="仿宋_GB2312"/>
          <w:sz w:val="32"/>
          <w:szCs w:val="32"/>
          <w:lang w:eastAsia="zh-CN"/>
        </w:rPr>
        <w:t>局认真</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要求进行信息公开，但同时也存在一些问题：一是认识不到位，重视不够，信息公开</w:t>
      </w:r>
      <w:r>
        <w:rPr>
          <w:rFonts w:hint="eastAsia" w:ascii="仿宋_GB2312" w:hAnsi="仿宋_GB2312" w:eastAsia="仿宋_GB2312" w:cs="仿宋_GB2312"/>
          <w:sz w:val="32"/>
          <w:szCs w:val="32"/>
          <w:lang w:eastAsia="zh-CN"/>
        </w:rPr>
        <w:t>不及时</w:t>
      </w:r>
      <w:r>
        <w:rPr>
          <w:rFonts w:hint="eastAsia" w:ascii="仿宋_GB2312" w:hAnsi="仿宋_GB2312" w:eastAsia="仿宋_GB2312" w:cs="仿宋_GB2312"/>
          <w:sz w:val="32"/>
          <w:szCs w:val="32"/>
        </w:rPr>
        <w:t>；二是对《条例》理解</w:t>
      </w:r>
      <w:r>
        <w:rPr>
          <w:rFonts w:hint="eastAsia" w:ascii="仿宋_GB2312" w:hAnsi="仿宋_GB2312" w:eastAsia="仿宋_GB2312" w:cs="仿宋_GB2312"/>
          <w:sz w:val="32"/>
          <w:szCs w:val="32"/>
          <w:lang w:eastAsia="zh-CN"/>
        </w:rPr>
        <w:t>不透彻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信息公开深度不够</w:t>
      </w:r>
      <w:r>
        <w:rPr>
          <w:rFonts w:hint="eastAsia" w:ascii="仿宋_GB2312" w:hAnsi="仿宋_GB2312" w:eastAsia="仿宋_GB2312" w:cs="仿宋_GB2312"/>
          <w:sz w:val="32"/>
          <w:szCs w:val="32"/>
        </w:rPr>
        <w:t>；三是工作人员业务水平还有待提高。</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针对工作中存在的问题和不足，我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将大力推动政府信息公开法规、规定贯彻实施，组织好政府信息公开培训，不断提高相关人员工作能力与水平，规范开展政府信息公开工作，努力提高政府工作的公开透明度和依法行政水平。</w:t>
      </w:r>
    </w:p>
    <w:p>
      <w:pPr>
        <w:widowControl/>
        <w:numPr>
          <w:ilvl w:val="0"/>
          <w:numId w:val="0"/>
        </w:numPr>
        <w:wordWrap/>
        <w:adjustRightInd/>
        <w:snapToGrid/>
        <w:spacing w:before="0" w:after="0" w:line="578" w:lineRule="exact"/>
        <w:ind w:right="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六、</w:t>
      </w:r>
      <w:r>
        <w:rPr>
          <w:rFonts w:hint="eastAsia" w:ascii="黑体" w:hAnsi="黑体" w:eastAsia="黑体" w:cs="黑体"/>
          <w:b w:val="0"/>
          <w:bCs w:val="0"/>
          <w:color w:val="333333"/>
          <w:kern w:val="0"/>
          <w:sz w:val="32"/>
          <w:szCs w:val="32"/>
        </w:rPr>
        <w:t>其他需要报告的事项</w:t>
      </w:r>
    </w:p>
    <w:p>
      <w:pPr>
        <w:widowControl/>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eastAsia="zh-CN"/>
        </w:rPr>
        <w:t>波密县文化和旅游局</w:t>
      </w:r>
      <w:r>
        <w:rPr>
          <w:rFonts w:hint="eastAsia" w:ascii="仿宋_GB2312" w:hAnsi="仿宋_GB2312" w:eastAsia="仿宋_GB2312" w:cs="仿宋_GB2312"/>
          <w:sz w:val="32"/>
          <w:szCs w:val="32"/>
        </w:rPr>
        <w:t>将按照《中华人民共和国政府信息公开条例》的有关规定，紧紧围绕</w:t>
      </w:r>
      <w:r>
        <w:rPr>
          <w:rFonts w:hint="eastAsia" w:ascii="仿宋_GB2312" w:hAnsi="仿宋_GB2312" w:eastAsia="仿宋_GB2312" w:cs="仿宋_GB2312"/>
          <w:sz w:val="32"/>
          <w:szCs w:val="32"/>
          <w:lang w:eastAsia="zh-CN"/>
        </w:rPr>
        <w:t>县委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县政府</w:t>
      </w:r>
      <w:r>
        <w:rPr>
          <w:rFonts w:hint="eastAsia" w:ascii="仿宋_GB2312" w:hAnsi="仿宋_GB2312" w:eastAsia="仿宋_GB2312" w:cs="仿宋_GB2312"/>
          <w:sz w:val="32"/>
          <w:szCs w:val="32"/>
        </w:rPr>
        <w:t>的中心工作，创新信息公开举措，努力提高各科室对信息公开认识，加大对工作人员业务培训，增强各部门的协作能力，确保部门间信息通畅，突出抓好各项权力和权限运行关键部位、关键环节的公开，加大群众关心的热点、难点事项的公开，全面推进</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信息公开工作。</w:t>
      </w:r>
      <w:r>
        <w:rPr>
          <w:rFonts w:hint="eastAsia" w:ascii="仿宋_GB2312" w:hAnsi="仿宋_GB2312" w:eastAsia="仿宋_GB2312" w:cs="仿宋_GB2312"/>
          <w:sz w:val="32"/>
          <w:szCs w:val="32"/>
          <w:lang w:val="en-US" w:eastAsia="zh-CN"/>
        </w:rPr>
        <w:t xml:space="preserve">                 </w:t>
      </w:r>
    </w:p>
    <w:p>
      <w:pPr>
        <w:widowControl/>
        <w:spacing w:line="600" w:lineRule="exact"/>
        <w:ind w:firstLine="5120" w:firstLineChars="1600"/>
        <w:rPr>
          <w:rFonts w:hint="eastAsia" w:ascii="仿宋_GB2312" w:hAnsi="仿宋_GB2312" w:eastAsia="仿宋_GB2312" w:cs="仿宋_GB2312"/>
          <w:sz w:val="32"/>
          <w:szCs w:val="32"/>
          <w:lang w:eastAsia="zh-CN"/>
        </w:rPr>
      </w:pPr>
    </w:p>
    <w:p>
      <w:pPr>
        <w:widowControl/>
        <w:spacing w:line="600" w:lineRule="exact"/>
        <w:ind w:firstLine="5120" w:firstLineChars="1600"/>
        <w:rPr>
          <w:rFonts w:hint="eastAsia" w:ascii="仿宋_GB2312" w:hAnsi="仿宋_GB2312" w:eastAsia="仿宋_GB2312" w:cs="仿宋_GB2312"/>
          <w:sz w:val="32"/>
          <w:szCs w:val="32"/>
          <w:lang w:eastAsia="zh-CN"/>
        </w:rPr>
      </w:pPr>
    </w:p>
    <w:p>
      <w:pPr>
        <w:widowControl/>
        <w:spacing w:line="600" w:lineRule="exact"/>
        <w:ind w:firstLine="5120" w:firstLineChars="16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波密县文化和旅游局</w:t>
      </w:r>
    </w:p>
    <w:p>
      <w:pPr>
        <w:widowControl/>
        <w:spacing w:line="600" w:lineRule="exact"/>
        <w:ind w:firstLine="5440" w:firstLineChars="17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2020年1月20日</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sectPr>
      <w:headerReference r:id="rId3" w:type="default"/>
      <w:footerReference r:id="rId4" w:type="default"/>
      <w:pgMar w:top="2154" w:right="1474" w:bottom="1134" w:left="1531"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shape id="文本框1" o:spid="_x0000_s4097" o:spt="202" type="#_x0000_t202"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6D39A"/>
    <w:multiLevelType w:val="singleLevel"/>
    <w:tmpl w:val="7AF6D39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3868C4"/>
    <w:rsid w:val="092E535D"/>
    <w:rsid w:val="0F444445"/>
    <w:rsid w:val="1E3229AB"/>
    <w:rsid w:val="23AA1F32"/>
    <w:rsid w:val="2A0F736D"/>
    <w:rsid w:val="2F626A29"/>
    <w:rsid w:val="2FF20B14"/>
    <w:rsid w:val="30FE3CCC"/>
    <w:rsid w:val="321A5FF5"/>
    <w:rsid w:val="343855C4"/>
    <w:rsid w:val="458047B1"/>
    <w:rsid w:val="4AA071DE"/>
    <w:rsid w:val="64D33D9C"/>
    <w:rsid w:val="66C50C9A"/>
    <w:rsid w:val="674D6CC8"/>
    <w:rsid w:val="7A960C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0"/>
    <w:rPr>
      <w:rFonts w:ascii="Times New Roman" w:hAnsi="Times New Roman" w:cs="Times New Roman"/>
      <w:szCs w:val="20"/>
    </w:rPr>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semiHidden/>
    <w:unhideWhenUsed/>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2020-12-16T07:30:00Z</dcterms:created>
  <dc:creator>Administrator</dc:creator>
  <cp:lastModifiedBy>Administrator</cp:lastModifiedBy>
  <cp:lastPrinted>2020-12-25T10:16:00Z</cp:lastPrinted>
  <dcterms:modified xsi:type="dcterms:W3CDTF">2021-02-09T10:11:12Z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